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047E08AE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="00DB403B" w:rsidRPr="002C6B3E">
        <w:rPr>
          <w:rFonts w:cs="Arial"/>
          <w:b/>
          <w:sz w:val="28"/>
          <w:szCs w:val="28"/>
          <w:u w:val="single"/>
        </w:rPr>
        <w:t xml:space="preserve">APÊNDICE </w:t>
      </w:r>
      <w:r w:rsidR="00655278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7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3780B1BE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58286F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58286F">
        <w:rPr>
          <w:rFonts w:cs="Arial"/>
          <w:sz w:val="22"/>
          <w:szCs w:val="22"/>
        </w:rPr>
        <w:t xml:space="preserve"> deverá elaborar </w:t>
      </w:r>
      <w:r w:rsidR="00921B8A" w:rsidRPr="000E23CE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0058286F">
        <w:rPr>
          <w:rFonts w:cs="Arial"/>
          <w:sz w:val="22"/>
          <w:szCs w:val="22"/>
        </w:rPr>
        <w:t xml:space="preserve"> (</w:t>
      </w:r>
      <w:r w:rsidR="00974113" w:rsidRPr="0058286F">
        <w:rPr>
          <w:rFonts w:cs="Arial"/>
          <w:b/>
          <w:bCs/>
          <w:sz w:val="22"/>
          <w:szCs w:val="22"/>
        </w:rPr>
        <w:t>PGRCC</w:t>
      </w:r>
      <w:r w:rsidR="00974113" w:rsidRPr="0058286F">
        <w:rPr>
          <w:rFonts w:cs="Arial"/>
          <w:sz w:val="22"/>
          <w:szCs w:val="22"/>
        </w:rPr>
        <w:t>)</w:t>
      </w:r>
      <w:r w:rsidR="005B586E">
        <w:rPr>
          <w:rFonts w:cs="Arial"/>
          <w:sz w:val="22"/>
          <w:szCs w:val="22"/>
        </w:rPr>
        <w:t>, conforme o</w:t>
      </w:r>
      <w:r w:rsidR="00974113" w:rsidRPr="0058286F">
        <w:rPr>
          <w:rFonts w:cs="Arial"/>
          <w:sz w:val="22"/>
          <w:szCs w:val="22"/>
        </w:rPr>
        <w:t xml:space="preserve"> </w:t>
      </w:r>
      <w:hyperlink r:id="rId8">
        <w:r w:rsidR="0058286F" w:rsidRPr="0058286F">
          <w:rPr>
            <w:rStyle w:val="Hyperlink"/>
            <w:rFonts w:cs="Arial"/>
            <w:sz w:val="22"/>
            <w:szCs w:val="22"/>
          </w:rPr>
          <w:t>Decreto nº 10.936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9">
        <w:r w:rsidR="0058286F" w:rsidRP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0">
        <w:r w:rsidR="0058286F" w:rsidRPr="0058286F">
          <w:rPr>
            <w:rStyle w:val="Hyperlink"/>
            <w:rFonts w:cs="Arial"/>
            <w:sz w:val="22"/>
            <w:szCs w:val="22"/>
          </w:rPr>
          <w:t>Decreto nº 11.043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1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(lixo comum)</w:t>
      </w:r>
      <w:r w:rsidR="00956186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101D3DBF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2E32F6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163D87">
        <w:rPr>
          <w:rFonts w:cs="Arial"/>
          <w:sz w:val="22"/>
          <w:szCs w:val="22"/>
        </w:rPr>
        <w:t xml:space="preserve"> ser entregue</w:t>
      </w:r>
      <w:r w:rsidR="008A43F3" w:rsidRPr="008A43F3">
        <w:rPr>
          <w:rFonts w:cs="Arial"/>
          <w:sz w:val="22"/>
          <w:szCs w:val="22"/>
        </w:rPr>
        <w:t xml:space="preserve"> junto com a medição</w:t>
      </w:r>
      <w:r w:rsidR="00AF60CF">
        <w:rPr>
          <w:rFonts w:cs="Arial"/>
          <w:sz w:val="22"/>
          <w:szCs w:val="22"/>
        </w:rPr>
        <w:t xml:space="preserve">, Nota Fiscal </w:t>
      </w:r>
      <w:r w:rsidR="008A43F3" w:rsidRPr="008A43F3">
        <w:rPr>
          <w:rFonts w:cs="Arial"/>
          <w:sz w:val="22"/>
          <w:szCs w:val="22"/>
        </w:rPr>
        <w:t>e demais documentos.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2"/>
      <w:footerReference w:type="default" r:id="rId13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4DDA" w14:textId="77777777" w:rsidR="00366F08" w:rsidRDefault="00366F08" w:rsidP="004F0FC1">
      <w:r>
        <w:separator/>
      </w:r>
    </w:p>
  </w:endnote>
  <w:endnote w:type="continuationSeparator" w:id="0">
    <w:p w14:paraId="447C8415" w14:textId="77777777" w:rsidR="00366F08" w:rsidRDefault="00366F08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59125EFE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 xml:space="preserve">ANEXO I - APÊNDICE </w:t>
    </w:r>
    <w:r w:rsidR="00655278">
      <w:rPr>
        <w:noProof/>
        <w:sz w:val="18"/>
        <w:szCs w:val="18"/>
      </w:rPr>
      <w:t>C</w:t>
    </w:r>
    <w:r>
      <w:rPr>
        <w:noProof/>
        <w:sz w:val="18"/>
        <w:szCs w:val="18"/>
      </w:rPr>
      <w:t xml:space="preserve"> - PGRCC R0</w:t>
    </w:r>
    <w:r w:rsidR="00F32037">
      <w:rPr>
        <w:noProof/>
        <w:sz w:val="18"/>
        <w:szCs w:val="18"/>
      </w:rPr>
      <w:t>3</w:t>
    </w:r>
    <w:r>
      <w:rPr>
        <w:noProof/>
        <w:sz w:val="18"/>
        <w:szCs w:val="18"/>
      </w:rPr>
      <w:t>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4A33EB">
      <w:rPr>
        <w:sz w:val="18"/>
        <w:szCs w:val="18"/>
      </w:rPr>
      <w:t>3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E17F00" w:rsidRPr="007D3C58">
      <w:rPr>
        <w:sz w:val="18"/>
        <w:szCs w:val="18"/>
      </w:rPr>
      <w:t>0</w:t>
    </w:r>
    <w:r w:rsidR="004A33EB">
      <w:rPr>
        <w:sz w:val="18"/>
        <w:szCs w:val="18"/>
      </w:rPr>
      <w:t>9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F9AB" w14:textId="77777777" w:rsidR="00366F08" w:rsidRDefault="00366F08" w:rsidP="004F0FC1">
      <w:r>
        <w:separator/>
      </w:r>
    </w:p>
  </w:footnote>
  <w:footnote w:type="continuationSeparator" w:id="0">
    <w:p w14:paraId="36CD1059" w14:textId="77777777" w:rsidR="00366F08" w:rsidRDefault="00366F08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0CB" w14:textId="6F150495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85E1F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 fillcolor="white [3201]" strokeweight=".5pt">
              <v:textbox>
                <w:txbxContent>
                  <w:p w14:paraId="243AD7B7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14:paraId="00723B2F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14:paraId="7F6094D5" w14:textId="48E88BF0" w:rsidR="00113ED6" w:rsidRPr="00CF330F" w:rsidRDefault="00113ED6" w:rsidP="00113ED6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A23DD"/>
    <w:rsid w:val="002C6B3E"/>
    <w:rsid w:val="002D1727"/>
    <w:rsid w:val="002E32F6"/>
    <w:rsid w:val="002E7507"/>
    <w:rsid w:val="00311677"/>
    <w:rsid w:val="0031306A"/>
    <w:rsid w:val="00320BC3"/>
    <w:rsid w:val="0032527F"/>
    <w:rsid w:val="0033141C"/>
    <w:rsid w:val="00366F08"/>
    <w:rsid w:val="00396CF7"/>
    <w:rsid w:val="003F329A"/>
    <w:rsid w:val="003F6D13"/>
    <w:rsid w:val="0040739B"/>
    <w:rsid w:val="00434BA3"/>
    <w:rsid w:val="004658BB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55278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A1466"/>
    <w:rsid w:val="00AB30FC"/>
    <w:rsid w:val="00AB7292"/>
    <w:rsid w:val="00AC23B0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648F"/>
    <w:rsid w:val="00E17F00"/>
    <w:rsid w:val="00E324DE"/>
    <w:rsid w:val="00E61FBF"/>
    <w:rsid w:val="00E77DAD"/>
    <w:rsid w:val="00E965B1"/>
    <w:rsid w:val="00EA5E1C"/>
    <w:rsid w:val="00EA6B21"/>
    <w:rsid w:val="00ED12A4"/>
    <w:rsid w:val="00EE2D75"/>
    <w:rsid w:val="00EF04F2"/>
    <w:rsid w:val="00F03016"/>
    <w:rsid w:val="00F13936"/>
    <w:rsid w:val="00F32037"/>
    <w:rsid w:val="00F45962"/>
    <w:rsid w:val="00F509F1"/>
    <w:rsid w:val="00F619FD"/>
    <w:rsid w:val="00F73042"/>
    <w:rsid w:val="00F82E53"/>
    <w:rsid w:val="00F956EF"/>
    <w:rsid w:val="00FA15A9"/>
    <w:rsid w:val="00FA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.gov.br/en/web/dou/-/decreto-n-10.936-de-12-de-janeiro-de-2022-373573578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caixa.gov.br/Downloads/sustentabilidade/PRSAC_CAIXA.pdf" TargetMode="Externa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onama.mma.gov.br/?option=com_sisconama&amp;task=arquivo.download&amp;id=30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1.043-de-13-de-abril-de-2022-393566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07-2010/2010/lei/l12305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F3DBE-3353-4399-B930-5F86836234C6}"/>
</file>

<file path=customXml/itemProps3.xml><?xml version="1.0" encoding="utf-8"?>
<ds:datastoreItem xmlns:ds="http://schemas.openxmlformats.org/officeDocument/2006/customXml" ds:itemID="{2BC0549B-CC0A-4F23-8603-9C872D8CE3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</Pages>
  <Words>438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Luiz Nicolau Spalding</cp:lastModifiedBy>
  <cp:revision>199</cp:revision>
  <dcterms:created xsi:type="dcterms:W3CDTF">2022-07-07T12:40:00Z</dcterms:created>
  <dcterms:modified xsi:type="dcterms:W3CDTF">2023-01-10T12:34:00Z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2022-08-09T21:32:49Z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abdc071b-f1d8-4ca4-9eb7-e2af75e7a079</vt:lpwstr>
  </property>
  <property fmtid="{D5CDD505-2E9C-101B-9397-08002B2CF9AE}" pid="31" name="MSIP_Label_fde7aacd-7cc4-4c31-9e6f-7ef306428f09_ContentBits">
    <vt:lpwstr>1</vt:lpwstr>
  </property>
</Properties>
</file>